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附件1: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“不忘初心、牢记使命”主题教育工作推进表</w:t>
      </w:r>
    </w:p>
    <w:tbl>
      <w:tblPr>
        <w:tblStyle w:val="3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534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</w:rPr>
              <w:t>工作内容</w:t>
            </w:r>
          </w:p>
        </w:tc>
        <w:tc>
          <w:tcPr>
            <w:tcW w:w="5340" w:type="dxa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</w:rPr>
              <w:t>具体安排</w:t>
            </w:r>
          </w:p>
        </w:tc>
        <w:tc>
          <w:tcPr>
            <w:tcW w:w="1830" w:type="dxa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前期准备</w:t>
            </w:r>
          </w:p>
        </w:tc>
        <w:tc>
          <w:tcPr>
            <w:tcW w:w="5340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仿宋"/>
                <w:spacing w:val="-6"/>
                <w:sz w:val="24"/>
              </w:rPr>
              <w:t>突出学习先行，增强开展主题教育的思想和行动自觉；注重提前谋划，打牢开展主题教育的坚实基础；切实找准抓手，</w:t>
            </w:r>
            <w:r>
              <w:rPr>
                <w:rFonts w:hint="eastAsia" w:ascii="宋体" w:hAnsi="宋体" w:eastAsia="宋体" w:cs="仿宋"/>
                <w:sz w:val="24"/>
              </w:rPr>
              <w:t>梳理突出问题加强整改整治。</w:t>
            </w:r>
          </w:p>
        </w:tc>
        <w:tc>
          <w:tcPr>
            <w:tcW w:w="1830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6月至9月上旬</w:t>
            </w:r>
          </w:p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制定方案</w:t>
            </w:r>
          </w:p>
        </w:tc>
        <w:tc>
          <w:tcPr>
            <w:tcW w:w="5340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仿宋"/>
                <w:spacing w:val="-6"/>
                <w:sz w:val="24"/>
              </w:rPr>
              <w:t>传达学习中央、省委、校党委关于开展“不忘初心、牢记使命”主题教育精神；制定学院党委主题教育工作方案。</w:t>
            </w:r>
          </w:p>
        </w:tc>
        <w:tc>
          <w:tcPr>
            <w:tcW w:w="1830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4B4B4B"/>
                <w:kern w:val="0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工作部署</w:t>
            </w:r>
          </w:p>
        </w:tc>
        <w:tc>
          <w:tcPr>
            <w:tcW w:w="5340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“不忘初心、牢记使命”主题教育动员部署会。</w:t>
            </w:r>
          </w:p>
        </w:tc>
        <w:tc>
          <w:tcPr>
            <w:tcW w:w="1830" w:type="dxa"/>
          </w:tcPr>
          <w:p>
            <w:pPr>
              <w:spacing w:line="480" w:lineRule="exact"/>
              <w:ind w:firstLine="480" w:firstLineChars="200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46" w:type="dxa"/>
            <w:vMerge w:val="restart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学习教育</w:t>
            </w:r>
          </w:p>
        </w:tc>
        <w:tc>
          <w:tcPr>
            <w:tcW w:w="5340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仿宋"/>
                <w:spacing w:val="-6"/>
                <w:sz w:val="24"/>
              </w:rPr>
              <w:t>聚焦主题开展学习，把握精神实质。</w:t>
            </w:r>
            <w:r>
              <w:rPr>
                <w:rFonts w:hint="eastAsia" w:ascii="宋体" w:hAnsi="宋体" w:eastAsia="宋体" w:cs="仿宋"/>
                <w:spacing w:val="-6"/>
                <w:sz w:val="24"/>
                <w:u w:val="single"/>
              </w:rPr>
              <w:t>（详细内容见《学习清单》）</w:t>
            </w:r>
          </w:p>
        </w:tc>
        <w:tc>
          <w:tcPr>
            <w:tcW w:w="1830" w:type="dxa"/>
            <w:vMerge w:val="restart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9月中旬</w:t>
            </w: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～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5340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抓好集中学习研讨，强化使命担当。</w:t>
            </w:r>
          </w:p>
        </w:tc>
        <w:tc>
          <w:tcPr>
            <w:tcW w:w="1830" w:type="dxa"/>
            <w:vMerge w:val="continue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46" w:type="dxa"/>
            <w:vMerge w:val="continue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5340" w:type="dxa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坚持理论联系实际，务求学以致用。</w:t>
            </w:r>
          </w:p>
        </w:tc>
        <w:tc>
          <w:tcPr>
            <w:tcW w:w="1830" w:type="dxa"/>
            <w:vMerge w:val="continue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restart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调查研究</w:t>
            </w:r>
          </w:p>
        </w:tc>
        <w:tc>
          <w:tcPr>
            <w:tcW w:w="5340" w:type="dxa"/>
          </w:tcPr>
          <w:p>
            <w:pPr>
              <w:spacing w:line="480" w:lineRule="exact"/>
              <w:rPr>
                <w:rFonts w:ascii="宋体" w:hAnsi="宋体" w:eastAsia="宋体" w:cs="宋体"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带着问题调研，打牢整改基础。</w:t>
            </w:r>
          </w:p>
        </w:tc>
        <w:tc>
          <w:tcPr>
            <w:tcW w:w="1830" w:type="dxa"/>
            <w:vMerge w:val="restart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9月中旬</w:t>
            </w: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～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10月中旬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5340" w:type="dxa"/>
          </w:tcPr>
          <w:p>
            <w:pPr>
              <w:spacing w:line="480" w:lineRule="exact"/>
              <w:rPr>
                <w:rFonts w:ascii="宋体" w:hAnsi="宋体" w:eastAsia="宋体" w:cs="宋体"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改进调研作风，密切党群关系</w:t>
            </w:r>
          </w:p>
        </w:tc>
        <w:tc>
          <w:tcPr>
            <w:tcW w:w="1830" w:type="dxa"/>
            <w:vMerge w:val="continue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6" w:type="dxa"/>
            <w:vMerge w:val="continue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5340" w:type="dxa"/>
          </w:tcPr>
          <w:p>
            <w:pPr>
              <w:spacing w:line="480" w:lineRule="exact"/>
              <w:rPr>
                <w:rFonts w:ascii="宋体" w:hAnsi="宋体" w:eastAsia="宋体" w:cs="宋体"/>
                <w:bCs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用好调研成果，明确思路措施。</w:t>
            </w:r>
          </w:p>
        </w:tc>
        <w:tc>
          <w:tcPr>
            <w:tcW w:w="1830" w:type="dxa"/>
            <w:vMerge w:val="continue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restart"/>
          </w:tcPr>
          <w:p>
            <w:pPr>
              <w:spacing w:line="480" w:lineRule="exact"/>
              <w:ind w:firstLine="241" w:firstLineChars="100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480" w:lineRule="exact"/>
              <w:ind w:firstLine="241" w:firstLineChars="100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检视问题</w:t>
            </w:r>
          </w:p>
        </w:tc>
        <w:tc>
          <w:tcPr>
            <w:tcW w:w="5340" w:type="dxa"/>
          </w:tcPr>
          <w:p>
            <w:pPr>
              <w:spacing w:line="48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广泛听取意见，深入谈心谈话。</w:t>
            </w:r>
          </w:p>
        </w:tc>
        <w:tc>
          <w:tcPr>
            <w:tcW w:w="1830" w:type="dxa"/>
            <w:vMerge w:val="restart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9月中旬</w:t>
            </w: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～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5340" w:type="dxa"/>
          </w:tcPr>
          <w:p>
            <w:pPr>
              <w:spacing w:line="48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联系自身实际，自觉对表对标。</w:t>
            </w:r>
          </w:p>
        </w:tc>
        <w:tc>
          <w:tcPr>
            <w:tcW w:w="1830" w:type="dxa"/>
            <w:vMerge w:val="continue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5340" w:type="dxa"/>
          </w:tcPr>
          <w:p>
            <w:pPr>
              <w:spacing w:line="48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深刻剖析反思，找准问题根源。</w:t>
            </w:r>
          </w:p>
        </w:tc>
        <w:tc>
          <w:tcPr>
            <w:tcW w:w="1830" w:type="dxa"/>
            <w:vMerge w:val="continue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restart"/>
          </w:tcPr>
          <w:p>
            <w:pPr>
              <w:spacing w:line="48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480" w:lineRule="exact"/>
              <w:ind w:firstLine="241" w:firstLineChars="100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整改落实</w:t>
            </w:r>
          </w:p>
        </w:tc>
        <w:tc>
          <w:tcPr>
            <w:tcW w:w="5340" w:type="dxa"/>
          </w:tcPr>
          <w:p>
            <w:pPr>
              <w:spacing w:line="48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紧盯首要任务抓整改，务求件件落实到位。</w:t>
            </w:r>
          </w:p>
        </w:tc>
        <w:tc>
          <w:tcPr>
            <w:tcW w:w="1830" w:type="dxa"/>
            <w:vMerge w:val="restart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9月中旬</w:t>
            </w: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～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5340" w:type="dxa"/>
          </w:tcPr>
          <w:p>
            <w:pPr>
              <w:spacing w:line="48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聚焦专项整治抓整改，整体推进问题解决。</w:t>
            </w:r>
          </w:p>
        </w:tc>
        <w:tc>
          <w:tcPr>
            <w:tcW w:w="1830" w:type="dxa"/>
            <w:vMerge w:val="continue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5340" w:type="dxa"/>
          </w:tcPr>
          <w:p>
            <w:pPr>
              <w:spacing w:line="480" w:lineRule="exact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立足自身实际抓整改，取得实实在在成效。</w:t>
            </w:r>
          </w:p>
        </w:tc>
        <w:tc>
          <w:tcPr>
            <w:tcW w:w="1830" w:type="dxa"/>
            <w:vMerge w:val="continue"/>
          </w:tcPr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专题民主</w:t>
            </w: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生活会和</w:t>
            </w: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组织生活会</w:t>
            </w:r>
          </w:p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5340" w:type="dxa"/>
          </w:tcPr>
          <w:p>
            <w:pPr>
              <w:spacing w:line="480" w:lineRule="exac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spacing w:val="-6"/>
                <w:sz w:val="24"/>
              </w:rPr>
              <w:t>主题教育结束前，领导班子要召开专题民主生活会，运用学习调研成果，针对检视反思的问题，联系整改落实情况，认真开展批评和自我挑评。自我批评要见人见事见思想，相互批评要真点问题，达到红脸出汗、排毒治病的效果；党支部要以“不忘初心、牢记使命”为主题召开一次专题组织生活会，开展民主评议党员。</w:t>
            </w:r>
          </w:p>
        </w:tc>
        <w:tc>
          <w:tcPr>
            <w:tcW w:w="1830" w:type="dxa"/>
          </w:tcPr>
          <w:p>
            <w:pPr>
              <w:spacing w:line="480" w:lineRule="exact"/>
              <w:ind w:firstLine="240" w:firstLineChars="100"/>
              <w:rPr>
                <w:rFonts w:ascii="宋体" w:hAnsi="宋体" w:eastAsia="宋体" w:cs="宋体"/>
                <w:color w:val="4B4B4B"/>
                <w:kern w:val="0"/>
                <w:sz w:val="24"/>
              </w:rPr>
            </w:pPr>
          </w:p>
          <w:p>
            <w:pPr>
              <w:spacing w:line="480" w:lineRule="exact"/>
              <w:ind w:firstLine="240" w:firstLineChars="100"/>
              <w:rPr>
                <w:rFonts w:ascii="宋体" w:hAnsi="宋体" w:eastAsia="宋体" w:cs="宋体"/>
                <w:color w:val="4B4B4B"/>
                <w:kern w:val="0"/>
                <w:sz w:val="24"/>
              </w:rPr>
            </w:pPr>
          </w:p>
          <w:p>
            <w:pPr>
              <w:spacing w:line="480" w:lineRule="exact"/>
              <w:ind w:firstLine="240" w:firstLineChars="100"/>
              <w:rPr>
                <w:rFonts w:ascii="宋体" w:hAnsi="宋体" w:eastAsia="宋体" w:cs="宋体"/>
                <w:color w:val="4B4B4B"/>
                <w:kern w:val="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11月下旬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00" w:lineRule="exac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分级分类</w:t>
            </w:r>
          </w:p>
          <w:p>
            <w:pPr>
              <w:widowControl/>
              <w:adjustRightInd w:val="0"/>
              <w:spacing w:line="300" w:lineRule="exac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指导</w:t>
            </w:r>
          </w:p>
          <w:p>
            <w:pPr>
              <w:spacing w:line="480" w:lineRule="exact"/>
              <w:rPr>
                <w:rFonts w:ascii="宋体" w:hAnsi="宋体" w:eastAsia="宋体" w:cs="宋体"/>
                <w:sz w:val="28"/>
                <w:szCs w:val="36"/>
              </w:rPr>
            </w:pPr>
          </w:p>
        </w:tc>
        <w:tc>
          <w:tcPr>
            <w:tcW w:w="5340" w:type="dxa"/>
          </w:tcPr>
          <w:p>
            <w:pPr>
              <w:spacing w:line="48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spacing w:val="-6"/>
                <w:sz w:val="24"/>
              </w:rPr>
              <w:t>院领导班子和领导干部重在解决突出问题，推动各项事业科学发展；教师党员队伍重在强化以生为本、三全育人的意识，提高立德树人能力；党政管理队伍重在转变工作作风，提高服务育人水平；学生党员队伍重在学习实践，掌握报效祖国本领。</w:t>
            </w:r>
          </w:p>
        </w:tc>
        <w:tc>
          <w:tcPr>
            <w:tcW w:w="1830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4B4B4B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9月中旬</w:t>
            </w: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～</w:t>
            </w: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11月下旬</w:t>
            </w:r>
          </w:p>
          <w:p>
            <w:pPr>
              <w:spacing w:line="480" w:lineRule="exact"/>
              <w:rPr>
                <w:rFonts w:ascii="宋体" w:hAnsi="宋体" w:eastAsia="宋体" w:cs="宋体"/>
                <w:color w:val="4B4B4B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61663"/>
    <w:rsid w:val="31F6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2019-09-20T08:54:00Z</dcterms:created>
  <dc:creator>Administrator</dc:creator>
  <cp:lastModifiedBy>Administrator</cp:lastModifiedBy>
  <dcterms:modified xsi:type="dcterms:W3CDTF">2019-09-20T08:55:16Z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