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98" w:rsidRPr="0051783F" w:rsidRDefault="00820998" w:rsidP="00820998">
      <w:pPr>
        <w:widowControl/>
        <w:shd w:val="clear" w:color="auto" w:fill="FFFFFF"/>
        <w:adjustRightInd w:val="0"/>
        <w:snapToGrid w:val="0"/>
        <w:spacing w:line="520" w:lineRule="exact"/>
        <w:ind w:leftChars="135" w:left="283"/>
        <w:rPr>
          <w:rFonts w:ascii="仿宋_GB2312" w:eastAsia="仿宋_GB2312" w:hAnsi="宋体" w:cs="宋体"/>
          <w:b/>
          <w:spacing w:val="-6"/>
          <w:kern w:val="0"/>
          <w:sz w:val="36"/>
          <w:szCs w:val="36"/>
        </w:rPr>
      </w:pPr>
      <w:bookmarkStart w:id="0" w:name="_GoBack"/>
      <w:r w:rsidRPr="0051783F">
        <w:rPr>
          <w:rFonts w:ascii="仿宋_GB2312" w:eastAsia="仿宋_GB2312" w:hAnsi="宋体" w:cs="宋体" w:hint="eastAsia"/>
          <w:b/>
          <w:spacing w:val="-6"/>
          <w:kern w:val="0"/>
          <w:sz w:val="36"/>
          <w:szCs w:val="36"/>
        </w:rPr>
        <w:t>附件</w:t>
      </w:r>
      <w:r>
        <w:rPr>
          <w:rFonts w:ascii="仿宋_GB2312" w:eastAsia="仿宋_GB2312" w:hAnsi="宋体" w:cs="宋体" w:hint="eastAsia"/>
          <w:b/>
          <w:spacing w:val="-6"/>
          <w:kern w:val="0"/>
          <w:sz w:val="36"/>
          <w:szCs w:val="36"/>
        </w:rPr>
        <w:t>2</w:t>
      </w:r>
      <w:r w:rsidRPr="0051783F">
        <w:rPr>
          <w:rFonts w:ascii="仿宋_GB2312" w:eastAsia="仿宋_GB2312" w:hAnsi="宋体" w:cs="宋体"/>
          <w:b/>
          <w:spacing w:val="-6"/>
          <w:kern w:val="0"/>
          <w:sz w:val="36"/>
          <w:szCs w:val="36"/>
        </w:rPr>
        <w:t xml:space="preserve">  </w:t>
      </w:r>
      <w:r>
        <w:rPr>
          <w:rFonts w:ascii="仿宋_GB2312" w:eastAsia="仿宋_GB2312" w:hAnsi="宋体" w:cs="宋体" w:hint="eastAsia"/>
          <w:b/>
          <w:spacing w:val="-6"/>
          <w:kern w:val="0"/>
          <w:sz w:val="36"/>
          <w:szCs w:val="36"/>
        </w:rPr>
        <w:t>社科</w:t>
      </w:r>
      <w:r w:rsidRPr="0051783F">
        <w:rPr>
          <w:rFonts w:ascii="仿宋_GB2312" w:eastAsia="仿宋_GB2312" w:hAnsi="宋体" w:cs="宋体" w:hint="eastAsia"/>
          <w:b/>
          <w:spacing w:val="-6"/>
          <w:kern w:val="0"/>
          <w:sz w:val="36"/>
          <w:szCs w:val="36"/>
        </w:rPr>
        <w:t>类</w:t>
      </w:r>
      <w:r w:rsidRPr="00B65C0C">
        <w:rPr>
          <w:rFonts w:ascii="仿宋_GB2312" w:eastAsia="仿宋_GB2312" w:hAnsi="宋体" w:cs="宋体"/>
          <w:b/>
          <w:spacing w:val="-6"/>
          <w:kern w:val="0"/>
          <w:sz w:val="36"/>
          <w:szCs w:val="36"/>
        </w:rPr>
        <w:t>纵向</w:t>
      </w:r>
      <w:r w:rsidRPr="0051783F">
        <w:rPr>
          <w:rFonts w:ascii="仿宋_GB2312" w:eastAsia="仿宋_GB2312" w:hAnsi="宋体" w:cs="宋体" w:hint="eastAsia"/>
          <w:b/>
          <w:spacing w:val="-6"/>
          <w:kern w:val="0"/>
          <w:sz w:val="36"/>
          <w:szCs w:val="36"/>
        </w:rPr>
        <w:t>科研项目级别认定办法</w:t>
      </w:r>
    </w:p>
    <w:bookmarkEnd w:id="0"/>
    <w:p w:rsidR="00820998" w:rsidRDefault="00820998" w:rsidP="00820998">
      <w:pPr>
        <w:spacing w:line="520" w:lineRule="exact"/>
        <w:ind w:left="74" w:right="74" w:firstLineChars="200" w:firstLine="544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217115">
        <w:rPr>
          <w:rFonts w:ascii="Times New Roman" w:hAnsi="Times New Roman" w:cs="宋体"/>
          <w:spacing w:val="-4"/>
          <w:kern w:val="0"/>
          <w:sz w:val="28"/>
          <w:szCs w:val="28"/>
        </w:rPr>
        <w:t>按照</w:t>
      </w:r>
      <w:r w:rsidRPr="00217115">
        <w:rPr>
          <w:rFonts w:ascii="Times New Roman" w:hAnsi="Times New Roman" w:cs="宋体" w:hint="eastAsia"/>
          <w:spacing w:val="-4"/>
          <w:kern w:val="0"/>
          <w:sz w:val="28"/>
          <w:szCs w:val="28"/>
        </w:rPr>
        <w:t>《福州大学关于印发教师等专业技术职务聘任工作实施方案（修订）的通知》（福大人〔</w:t>
      </w:r>
      <w:r w:rsidRPr="00217115">
        <w:rPr>
          <w:rFonts w:ascii="Times New Roman" w:hAnsi="Times New Roman" w:cs="宋体"/>
          <w:spacing w:val="-4"/>
          <w:kern w:val="0"/>
          <w:sz w:val="28"/>
          <w:szCs w:val="28"/>
        </w:rPr>
        <w:t>2017</w:t>
      </w:r>
      <w:r w:rsidRPr="00217115">
        <w:rPr>
          <w:rFonts w:ascii="Times New Roman" w:hAnsi="Times New Roman" w:cs="宋体"/>
          <w:spacing w:val="-4"/>
          <w:kern w:val="0"/>
          <w:sz w:val="28"/>
          <w:szCs w:val="28"/>
        </w:rPr>
        <w:t>〕</w:t>
      </w:r>
      <w:r w:rsidRPr="00217115">
        <w:rPr>
          <w:rFonts w:ascii="Times New Roman" w:hAnsi="Times New Roman" w:cs="宋体"/>
          <w:spacing w:val="-4"/>
          <w:kern w:val="0"/>
          <w:sz w:val="28"/>
          <w:szCs w:val="28"/>
        </w:rPr>
        <w:t xml:space="preserve">181 </w:t>
      </w:r>
      <w:r w:rsidRPr="00217115">
        <w:rPr>
          <w:rFonts w:ascii="Times New Roman" w:hAnsi="Times New Roman" w:cs="宋体"/>
          <w:spacing w:val="-4"/>
          <w:kern w:val="0"/>
          <w:sz w:val="28"/>
          <w:szCs w:val="28"/>
        </w:rPr>
        <w:t>号</w:t>
      </w:r>
      <w:r w:rsidRPr="00217115">
        <w:rPr>
          <w:rFonts w:ascii="Times New Roman" w:hAnsi="Times New Roman" w:cs="宋体" w:hint="eastAsia"/>
          <w:spacing w:val="-4"/>
          <w:kern w:val="0"/>
          <w:sz w:val="28"/>
          <w:szCs w:val="28"/>
        </w:rPr>
        <w:t>）</w:t>
      </w:r>
      <w:r w:rsidRPr="00217115">
        <w:rPr>
          <w:rFonts w:ascii="Times New Roman" w:hAnsi="Times New Roman" w:cs="宋体"/>
          <w:spacing w:val="-4"/>
          <w:kern w:val="0"/>
          <w:sz w:val="28"/>
          <w:szCs w:val="28"/>
        </w:rPr>
        <w:t>规</w:t>
      </w:r>
      <w:r>
        <w:rPr>
          <w:rFonts w:ascii="Times New Roman" w:hAnsi="Times New Roman" w:cs="宋体" w:hint="eastAsia"/>
          <w:spacing w:val="-4"/>
          <w:kern w:val="0"/>
          <w:sz w:val="28"/>
          <w:szCs w:val="28"/>
        </w:rPr>
        <w:t>定，</w:t>
      </w:r>
      <w:r w:rsidRPr="00217115">
        <w:rPr>
          <w:rFonts w:ascii="Times New Roman" w:hAnsi="Times New Roman" w:cs="宋体" w:hint="eastAsia"/>
          <w:spacing w:val="-4"/>
          <w:kern w:val="0"/>
          <w:sz w:val="28"/>
          <w:szCs w:val="28"/>
        </w:rPr>
        <w:t>社科</w:t>
      </w:r>
      <w:r w:rsidRPr="00217115">
        <w:rPr>
          <w:rFonts w:ascii="Times New Roman" w:hAnsi="Times New Roman" w:cs="宋体"/>
          <w:spacing w:val="-4"/>
          <w:kern w:val="0"/>
          <w:sz w:val="28"/>
          <w:szCs w:val="28"/>
        </w:rPr>
        <w:t>类科研</w:t>
      </w:r>
      <w:r w:rsidRPr="00217115">
        <w:rPr>
          <w:rFonts w:ascii="Times New Roman" w:hAnsi="Times New Roman" w:cs="宋体" w:hint="eastAsia"/>
          <w:spacing w:val="-4"/>
          <w:kern w:val="0"/>
          <w:sz w:val="28"/>
          <w:szCs w:val="28"/>
        </w:rPr>
        <w:t>项目</w:t>
      </w:r>
      <w:r w:rsidRPr="00217115">
        <w:rPr>
          <w:rFonts w:ascii="Times New Roman" w:hAnsi="Times New Roman" w:cs="宋体"/>
          <w:spacing w:val="-4"/>
          <w:kern w:val="0"/>
          <w:sz w:val="28"/>
          <w:szCs w:val="28"/>
        </w:rPr>
        <w:t>级别</w:t>
      </w:r>
      <w:r>
        <w:rPr>
          <w:rFonts w:ascii="Times New Roman" w:hAnsi="Times New Roman" w:cs="宋体" w:hint="eastAsia"/>
          <w:spacing w:val="-4"/>
          <w:kern w:val="0"/>
          <w:sz w:val="28"/>
          <w:szCs w:val="28"/>
        </w:rPr>
        <w:t>认定如下。</w:t>
      </w:r>
    </w:p>
    <w:p w:rsidR="00820998" w:rsidRPr="006708A9" w:rsidRDefault="00820998" w:rsidP="00820998">
      <w:pPr>
        <w:spacing w:line="520" w:lineRule="exact"/>
        <w:ind w:left="74" w:right="74"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6708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一</w:t>
      </w:r>
      <w:r w:rsidRPr="006708A9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、国家级项目</w:t>
      </w:r>
    </w:p>
    <w:p w:rsidR="00820998" w:rsidRPr="006708A9" w:rsidRDefault="00820998" w:rsidP="00820998">
      <w:pPr>
        <w:spacing w:line="520" w:lineRule="exact"/>
        <w:ind w:left="74" w:right="74"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（一）国家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级重大项目</w:t>
      </w:r>
    </w:p>
    <w:p w:rsidR="00820998" w:rsidRPr="006708A9" w:rsidRDefault="00820998" w:rsidP="00820998">
      <w:pPr>
        <w:spacing w:line="520" w:lineRule="exact"/>
        <w:ind w:left="74" w:right="74"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社会科学基金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重大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项目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（含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单列学科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）；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国家自然科学基金管理科学部重大项目；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部哲学社会科学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重大课题攻关项目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；以及科技部、</w:t>
      </w:r>
      <w:proofErr w:type="gramStart"/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国家发改委</w:t>
      </w:r>
      <w:proofErr w:type="gramEnd"/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、国家基金委等部委的参照重大项目管理的专项或项目；单项到校经费达100 万元及以上的纵向科研项目。</w:t>
      </w:r>
    </w:p>
    <w:p w:rsidR="00820998" w:rsidRPr="006708A9" w:rsidRDefault="00820998" w:rsidP="00820998">
      <w:pPr>
        <w:spacing w:line="520" w:lineRule="exact"/>
        <w:ind w:left="74" w:right="74"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（二）国家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级重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点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项目</w:t>
      </w:r>
    </w:p>
    <w:p w:rsidR="00820998" w:rsidRPr="006708A9" w:rsidRDefault="00820998" w:rsidP="00820998">
      <w:pPr>
        <w:spacing w:line="520" w:lineRule="exact"/>
        <w:ind w:left="74" w:right="74"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社会科学基金重点项目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（含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单列学科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）；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国家自然科学基金管理科学部重点项目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；以及科技部、</w:t>
      </w:r>
      <w:proofErr w:type="gramStart"/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国家发改委</w:t>
      </w:r>
      <w:proofErr w:type="gramEnd"/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、国家基金委等部委的参照重点项目管理的专项或项目；单项到校经费达80 万元及以上的纵向科研项目</w:t>
      </w:r>
    </w:p>
    <w:p w:rsidR="00820998" w:rsidRPr="006708A9" w:rsidRDefault="00820998" w:rsidP="00820998">
      <w:pPr>
        <w:spacing w:line="520" w:lineRule="exact"/>
        <w:ind w:left="74" w:right="74"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（三）国家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级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科研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项目</w:t>
      </w:r>
    </w:p>
    <w:p w:rsidR="00820998" w:rsidRPr="006708A9" w:rsidRDefault="00820998" w:rsidP="00820998">
      <w:pPr>
        <w:spacing w:line="520" w:lineRule="exact"/>
        <w:ind w:left="74" w:right="74"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社会科学基金一般项目、青年项目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后期资助项目、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华学术外译项目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（含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单列学科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）；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国家自然科学基金管理科学部面上项目、青年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科学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基金项目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；国家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社会科学基金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重大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项目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国家自然科学基金管理科学部重大项目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部哲学社会科学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重大课题攻关项目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批准立项的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子课题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；以及科技部、</w:t>
      </w:r>
      <w:proofErr w:type="gramStart"/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国家发改委</w:t>
      </w:r>
      <w:proofErr w:type="gramEnd"/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、国家基金委等部委的参照国家级一般项目管理的专项或项目；单项到校经费达50 万元及以上的纵向科研项目。</w:t>
      </w:r>
    </w:p>
    <w:p w:rsidR="00820998" w:rsidRPr="006708A9" w:rsidRDefault="00820998" w:rsidP="00820998">
      <w:pPr>
        <w:spacing w:line="520" w:lineRule="exact"/>
        <w:ind w:left="74" w:right="74"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6708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二</w:t>
      </w:r>
      <w:r w:rsidRPr="006708A9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、省部级项目</w:t>
      </w:r>
    </w:p>
    <w:p w:rsidR="00820998" w:rsidRPr="006708A9" w:rsidRDefault="00820998" w:rsidP="00820998">
      <w:pPr>
        <w:spacing w:line="520" w:lineRule="exact"/>
        <w:ind w:left="74" w:right="74"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（一）省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部级重大项目</w:t>
      </w:r>
    </w:p>
    <w:p w:rsidR="00820998" w:rsidRPr="006708A9" w:rsidRDefault="00820998" w:rsidP="00820998">
      <w:pPr>
        <w:spacing w:line="520" w:lineRule="exact"/>
        <w:ind w:left="74" w:right="74"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>中央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与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国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务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院各部委公开设立的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社科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重大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课题攻关项目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及重大委托项目（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部人文社会科学重大攻关项目除外）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；福建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省社会科学规划重大项目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；福建省中</w:t>
      </w:r>
      <w:proofErr w:type="gramStart"/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特</w:t>
      </w:r>
      <w:proofErr w:type="gramEnd"/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理论体系研究中心重大项目，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以及公开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设立竞争性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单项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经费20万元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（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含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）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以上省部级纵向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科研项目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820998" w:rsidRPr="006708A9" w:rsidRDefault="00820998" w:rsidP="00820998">
      <w:pPr>
        <w:spacing w:line="520" w:lineRule="exact"/>
        <w:ind w:left="74" w:right="74"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（二）省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部级重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点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项目</w:t>
      </w:r>
    </w:p>
    <w:p w:rsidR="00820998" w:rsidRPr="006708A9" w:rsidRDefault="00820998" w:rsidP="00820998">
      <w:pPr>
        <w:spacing w:line="520" w:lineRule="exact"/>
        <w:ind w:left="74" w:right="74"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央与国务院各委部公开设立的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社科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重点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科研项目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；教育部人文社会科学研究规划基金项目；福建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省社会科学规划重点项目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；福建省中</w:t>
      </w:r>
      <w:proofErr w:type="gramStart"/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特</w:t>
      </w:r>
      <w:proofErr w:type="gramEnd"/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理论体系研究中心重点项目，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以及公开设立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竞争性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单项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经费10万元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（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含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）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以上省部级纵向科研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项目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820998" w:rsidRPr="006708A9" w:rsidRDefault="00820998" w:rsidP="00820998">
      <w:pPr>
        <w:spacing w:line="520" w:lineRule="exact"/>
        <w:ind w:left="74" w:right="74"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（三）省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部级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科研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项目</w:t>
      </w:r>
    </w:p>
    <w:p w:rsidR="00820998" w:rsidRPr="006708A9" w:rsidRDefault="00820998" w:rsidP="00820998">
      <w:pPr>
        <w:spacing w:line="520" w:lineRule="exact"/>
        <w:ind w:left="74" w:right="74"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央与国务院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所属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各部委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直属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机构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公开设立的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一般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科研项目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；教育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部人文社会科学研究青年基金项目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专项任务项目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福建省科技计划项目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福建省社会科学规划项目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；福建省中</w:t>
      </w:r>
      <w:proofErr w:type="gramStart"/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特</w:t>
      </w:r>
      <w:proofErr w:type="gramEnd"/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理论体系研究中心年度项目；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福建省教育厅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社会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科学研究重点项目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（含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新世纪、杰青计划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）；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以及省厅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公开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设立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竞争性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的单项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经费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8万元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（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含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）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上的纵向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科研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项目。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（以上项目不包括无经费支持和自筹经费项目）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820998" w:rsidRPr="006708A9" w:rsidRDefault="00820998" w:rsidP="00820998">
      <w:pPr>
        <w:spacing w:line="520" w:lineRule="exact"/>
        <w:ind w:left="74" w:right="74"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6708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三</w:t>
      </w:r>
      <w:r w:rsidRPr="006708A9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、</w:t>
      </w:r>
      <w:r w:rsidRPr="006708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市厅</w:t>
      </w:r>
      <w:r w:rsidRPr="006708A9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级项目</w:t>
      </w:r>
    </w:p>
    <w:p w:rsidR="00820998" w:rsidRPr="006708A9" w:rsidRDefault="00820998" w:rsidP="00820998">
      <w:pPr>
        <w:widowControl/>
        <w:spacing w:line="520" w:lineRule="exact"/>
        <w:ind w:left="74" w:right="74"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福建省教育科学规划项目、福建省中</w:t>
      </w:r>
      <w:proofErr w:type="gramStart"/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特</w:t>
      </w:r>
      <w:proofErr w:type="gramEnd"/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理论体系研究中心一般项目、省教育厅社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科研究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般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项目，以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及其它</w:t>
      </w:r>
      <w:r w:rsidRPr="00670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市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厅级单位公开设立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Pr="006708A9">
        <w:rPr>
          <w:rFonts w:ascii="仿宋" w:eastAsia="仿宋" w:hAnsi="仿宋" w:cs="宋体"/>
          <w:color w:val="000000"/>
          <w:kern w:val="0"/>
          <w:sz w:val="28"/>
          <w:szCs w:val="28"/>
        </w:rPr>
        <w:t>竞争性纵向科研项目。</w:t>
      </w:r>
    </w:p>
    <w:p w:rsidR="00103569" w:rsidRPr="00820998" w:rsidRDefault="00103569"/>
    <w:sectPr w:rsidR="00103569" w:rsidRPr="00820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98"/>
    <w:rsid w:val="00103569"/>
    <w:rsid w:val="0082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>China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2018-06-25T01:30:00Z</dcterms:created>
  <dcterms:modified xsi:type="dcterms:W3CDTF">2018-06-25T01:30:00Z</dcterms:modified>
</cp:coreProperties>
</file>