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附件2</w:t>
      </w:r>
    </w:p>
    <w:p>
      <w:pPr>
        <w:snapToGrid w:val="0"/>
        <w:spacing w:line="600" w:lineRule="exac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/>
          <w:b/>
          <w:kern w:val="0"/>
          <w:sz w:val="36"/>
          <w:szCs w:val="36"/>
        </w:rPr>
        <w:t>第六届全省高校青年教师教学竞赛福州大学选拔赛</w:t>
      </w:r>
    </w:p>
    <w:p>
      <w:pPr>
        <w:widowControl/>
        <w:jc w:val="center"/>
        <w:rPr>
          <w:rFonts w:ascii="宋体"/>
          <w:b/>
          <w:kern w:val="0"/>
          <w:sz w:val="36"/>
          <w:szCs w:val="36"/>
        </w:rPr>
      </w:pPr>
      <w:r>
        <w:rPr>
          <w:rFonts w:hint="eastAsia" w:ascii="宋体"/>
          <w:b/>
          <w:kern w:val="0"/>
          <w:sz w:val="36"/>
          <w:szCs w:val="36"/>
        </w:rPr>
        <w:t>课堂教学评分表</w:t>
      </w:r>
    </w:p>
    <w:p>
      <w:pPr>
        <w:snapToGrid w:val="0"/>
        <w:spacing w:afterLines="50"/>
        <w:jc w:val="left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</w:rPr>
        <w:t>选手编号:</w:t>
      </w:r>
    </w:p>
    <w:tbl>
      <w:tblPr>
        <w:tblStyle w:val="2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276"/>
        <w:gridCol w:w="5103"/>
        <w:gridCol w:w="102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9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</w:t>
            </w:r>
          </w:p>
        </w:tc>
        <w:tc>
          <w:tcPr>
            <w:tcW w:w="6379" w:type="dxa"/>
            <w:gridSpan w:val="2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分值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得分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90" w:type="dxa"/>
            <w:vMerge w:val="restart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课堂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教学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（100分）</w:t>
            </w: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教学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内容</w:t>
            </w:r>
          </w:p>
          <w:p>
            <w:pPr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（40分）</w:t>
            </w: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贯彻立德树人的具体要求，突出课堂德育。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390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理论联系实际，符合学生的特点。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</w:t>
            </w: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90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注重学术性，内容充实，信息量充分，渗透专业思想，为教学目标服务。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</w:t>
            </w: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90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反映或联系学科发展新思想、新概念、新成果。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</w:t>
            </w: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90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pacing w:val="-16"/>
                <w:kern w:val="0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kern w:val="0"/>
                <w:sz w:val="24"/>
              </w:rPr>
              <w:t>重点突出，条理清楚，内容承前启后，循序渐进。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</w:t>
            </w: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390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教学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组织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（30分）</w:t>
            </w: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教学过程安排合理，方法运用灵活、恰当，教学设计方案体现完整。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9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90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启发性强,能有效调动学生思维和学习积极性。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9</w:t>
            </w: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90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教学时间安排合理，课堂应变能力强。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90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熟练、有效地运用多媒体等现代教学手段。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390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板书设计与教学内容紧密联系、结构合理,板书与多媒体相配合,简洁、工整、美观、大小适当。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390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语言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（20分）</w:t>
            </w: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普通话讲课，语言清晰、流畅、准确、生动，语速节奏恰当。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90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肢体语言运用合理、恰当，教态自然大方。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90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教态仪表自然得体，精神饱满，亲和力强。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3" w:hRule="atLeast"/>
          <w:jc w:val="center"/>
        </w:trPr>
        <w:tc>
          <w:tcPr>
            <w:tcW w:w="1390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教学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特色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（10分）</w:t>
            </w:r>
          </w:p>
        </w:tc>
        <w:tc>
          <w:tcPr>
            <w:tcW w:w="5103" w:type="dxa"/>
            <w:noWrap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教学理念先进、风格突出、感染力强、教学效果好。</w:t>
            </w:r>
          </w:p>
        </w:tc>
        <w:tc>
          <w:tcPr>
            <w:tcW w:w="1020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666" w:type="dxa"/>
            <w:gridSpan w:val="2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5103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noWrap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992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7173"/>
        </w:tabs>
        <w:spacing w:beforeLines="30"/>
        <w:jc w:val="left"/>
        <w:rPr>
          <w:rFonts w:ascii="仿宋" w:hAnsi="仿宋" w:eastAsia="仿宋"/>
          <w:kern w:val="0"/>
          <w:sz w:val="24"/>
        </w:rPr>
      </w:pPr>
      <w:r>
        <w:rPr>
          <w:rFonts w:hint="eastAsia" w:ascii="仿宋" w:hAnsi="仿宋" w:eastAsia="仿宋"/>
          <w:kern w:val="0"/>
          <w:sz w:val="24"/>
        </w:rPr>
        <w:t>注：评委评分保留小数点后两位。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84E3F"/>
    <w:rsid w:val="1AE8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2021-09-16T08:40:00Z</dcterms:created>
  <dc:creator>Administrator</dc:creator>
  <cp:lastModifiedBy>Administrator</cp:lastModifiedBy>
  <dcterms:modified xsi:type="dcterms:W3CDTF">2021-09-16T08:40:36Z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8CCB1C4889014205BB74FECCBECE451C</vt:lpwstr>
  </property>
</Properties>
</file>