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/>
          <w:b/>
          <w:kern w:val="0"/>
          <w:sz w:val="36"/>
          <w:szCs w:val="36"/>
        </w:rPr>
        <w:t>第六届全省高校青年教师教学竞赛福州大学选拔赛</w:t>
      </w:r>
    </w:p>
    <w:p>
      <w:pPr>
        <w:widowControl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教学设计（教案）评分表</w:t>
      </w:r>
    </w:p>
    <w:bookmarkEnd w:id="0"/>
    <w:p>
      <w:pPr>
        <w:snapToGrid w:val="0"/>
        <w:spacing w:afterLines="50"/>
        <w:jc w:val="left"/>
        <w:rPr>
          <w:rFonts w:ascii="仿宋" w:hAnsi="仿宋" w:eastAsia="仿宋" w:cs="仿宋_GB2312"/>
          <w:kern w:val="0"/>
          <w:sz w:val="28"/>
        </w:rPr>
      </w:pPr>
    </w:p>
    <w:p>
      <w:pPr>
        <w:snapToGrid w:val="0"/>
        <w:spacing w:afterLines="5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</w:rPr>
        <w:t>选手编号：</w:t>
      </w:r>
    </w:p>
    <w:tbl>
      <w:tblPr>
        <w:tblStyle w:val="2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070"/>
        <w:gridCol w:w="1084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分值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 xml:space="preserve">方案  </w:t>
            </w:r>
            <w:r>
              <w:rPr>
                <w:rFonts w:hint="eastAsia" w:ascii="仿宋" w:hAnsi="仿宋" w:eastAsia="仿宋" w:cs="仿宋_GB231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（100分）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紧密围绕立德树人根本任务。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学情分析准确，教学理念先进，教学目标明确、思路清晰。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教学内容符合教学大纲，具备高阶性、创新性、挑战度的“金课”特征，既能理论联系实际，又能反映学术前沿。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教学进程组织合理，方法手段运用恰当有效，教学评价科学。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b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</w:rPr>
              <w:t>签名</w:t>
            </w:r>
          </w:p>
        </w:tc>
        <w:tc>
          <w:tcPr>
            <w:tcW w:w="5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合计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8"/>
              </w:rPr>
            </w:pPr>
          </w:p>
        </w:tc>
      </w:tr>
    </w:tbl>
    <w:p>
      <w:pPr>
        <w:jc w:val="left"/>
        <w:rPr>
          <w:rFonts w:ascii="仿宋" w:hAnsi="仿宋" w:eastAsia="仿宋" w:cs="仿宋_GB2312"/>
          <w:kern w:val="0"/>
          <w:sz w:val="28"/>
        </w:rPr>
      </w:pPr>
      <w:r>
        <w:rPr>
          <w:rFonts w:hint="eastAsia" w:ascii="仿宋" w:hAnsi="仿宋" w:eastAsia="仿宋" w:cs="仿宋_GB2312"/>
          <w:kern w:val="0"/>
          <w:sz w:val="28"/>
        </w:rPr>
        <w:t xml:space="preserve"> 注：评委评分保留小数点后两位。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4C54"/>
    <w:rsid w:val="3D6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2021-09-16T08:36:00Z</dcterms:created>
  <dc:creator>Administrator</dc:creator>
  <cp:lastModifiedBy>Administrator</cp:lastModifiedBy>
  <dcterms:modified xsi:type="dcterms:W3CDTF">2021-09-16T08:39:40Z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D6D9A70EE0414952B6B3F6FC84FF255A</vt:lpwstr>
  </property>
</Properties>
</file>